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798" w:rsidRDefault="00C631E7" w:rsidP="00575798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1E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575798" w:rsidRPr="00575798" w:rsidRDefault="00575798" w:rsidP="00575798">
      <w:pPr>
        <w:rPr>
          <w:rFonts w:ascii="Times New Roman" w:hAnsi="Times New Roman" w:cs="Times New Roman"/>
          <w:sz w:val="28"/>
          <w:szCs w:val="28"/>
        </w:rPr>
      </w:pPr>
      <w:r w:rsidRPr="00575798">
        <w:rPr>
          <w:rFonts w:ascii="Times New Roman" w:hAnsi="Times New Roman" w:cs="Times New Roman"/>
          <w:sz w:val="28"/>
          <w:szCs w:val="28"/>
        </w:rPr>
        <w:t>1. Об избрании председательствующего и секретаря собрания.</w:t>
      </w:r>
    </w:p>
    <w:p w:rsidR="00575798" w:rsidRPr="00575798" w:rsidRDefault="00575798" w:rsidP="00575798">
      <w:pPr>
        <w:rPr>
          <w:rFonts w:ascii="Times New Roman" w:hAnsi="Times New Roman" w:cs="Times New Roman"/>
          <w:sz w:val="28"/>
          <w:szCs w:val="28"/>
        </w:rPr>
      </w:pPr>
      <w:r w:rsidRPr="00575798">
        <w:rPr>
          <w:rFonts w:ascii="Times New Roman" w:hAnsi="Times New Roman" w:cs="Times New Roman"/>
          <w:sz w:val="28"/>
          <w:szCs w:val="28"/>
        </w:rPr>
        <w:t>2. Выборы счетчиков собрания.</w:t>
      </w:r>
    </w:p>
    <w:p w:rsidR="00575798" w:rsidRPr="00575798" w:rsidRDefault="00575798" w:rsidP="00575798">
      <w:pPr>
        <w:rPr>
          <w:rFonts w:ascii="Times New Roman" w:hAnsi="Times New Roman" w:cs="Times New Roman"/>
          <w:sz w:val="28"/>
          <w:szCs w:val="28"/>
        </w:rPr>
      </w:pPr>
      <w:r w:rsidRPr="00575798">
        <w:rPr>
          <w:rFonts w:ascii="Times New Roman" w:hAnsi="Times New Roman" w:cs="Times New Roman"/>
          <w:sz w:val="28"/>
          <w:szCs w:val="28"/>
        </w:rPr>
        <w:t>3. Утверждение приходно-расходной сметы с 1 января по 1 июня 2020 года.</w:t>
      </w:r>
    </w:p>
    <w:p w:rsidR="00575798" w:rsidRPr="00575798" w:rsidRDefault="00575798" w:rsidP="00575798">
      <w:pPr>
        <w:rPr>
          <w:rFonts w:ascii="Times New Roman" w:hAnsi="Times New Roman" w:cs="Times New Roman"/>
          <w:sz w:val="28"/>
          <w:szCs w:val="28"/>
        </w:rPr>
      </w:pPr>
      <w:r w:rsidRPr="00575798">
        <w:rPr>
          <w:rFonts w:ascii="Times New Roman" w:hAnsi="Times New Roman" w:cs="Times New Roman"/>
          <w:sz w:val="28"/>
          <w:szCs w:val="28"/>
        </w:rPr>
        <w:t>4. Утверждение финансово-экономического обоснования размера взносов, финансово-экономического обоснования размера платы, предусмотренной частью 3 статьи 5 Федерального закона от 29.07.2017 г. № 217-ФЗ на период с 1 января по 1 июня 2020 года.</w:t>
      </w:r>
    </w:p>
    <w:p w:rsidR="001F1647" w:rsidRDefault="00575798" w:rsidP="00575798">
      <w:pPr>
        <w:rPr>
          <w:rFonts w:ascii="Times New Roman" w:hAnsi="Times New Roman" w:cs="Times New Roman"/>
          <w:sz w:val="28"/>
          <w:szCs w:val="28"/>
        </w:rPr>
      </w:pPr>
      <w:r w:rsidRPr="00575798">
        <w:rPr>
          <w:rFonts w:ascii="Times New Roman" w:hAnsi="Times New Roman" w:cs="Times New Roman"/>
          <w:sz w:val="28"/>
          <w:szCs w:val="28"/>
        </w:rPr>
        <w:t>5. Определение размера и срока внесения взносов, а также размера и срока внесения платы, предусмотренной частью 3 статьи 5 Федерального закона от 29.07.2017 г. № 217-ФЗ за период с 1 января по 1 июня 2020 года.</w:t>
      </w:r>
    </w:p>
    <w:p w:rsidR="00575798" w:rsidRPr="00C631E7" w:rsidRDefault="00575798" w:rsidP="0057579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5798" w:rsidRPr="00C63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E7"/>
    <w:rsid w:val="001F1647"/>
    <w:rsid w:val="00575798"/>
    <w:rsid w:val="008D2F07"/>
    <w:rsid w:val="00C6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61256"/>
  <w15:docId w15:val="{ACAB6517-6077-4175-AD6D-891DD74D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ЦК</dc:creator>
  <cp:lastModifiedBy>Пользователь Windows</cp:lastModifiedBy>
  <cp:revision>3</cp:revision>
  <dcterms:created xsi:type="dcterms:W3CDTF">2019-09-27T08:02:00Z</dcterms:created>
  <dcterms:modified xsi:type="dcterms:W3CDTF">2019-12-13T16:28:00Z</dcterms:modified>
</cp:coreProperties>
</file>